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6305" w14:textId="77777777" w:rsidR="008273CE" w:rsidRDefault="008273CE" w:rsidP="008273CE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sz w:val="22"/>
          <w:szCs w:val="22"/>
          <w14:ligatures w14:val="none"/>
        </w:rPr>
      </w:pPr>
      <w:r w:rsidRPr="008273CE">
        <w:rPr>
          <w:rFonts w:ascii="Century Gothic" w:eastAsia="Times New Roman" w:hAnsi="Century Gothic" w:cs="Segoe UI"/>
          <w:b/>
          <w:bCs/>
          <w:kern w:val="0"/>
          <w:sz w:val="22"/>
          <w:szCs w:val="22"/>
          <w14:ligatures w14:val="none"/>
        </w:rPr>
        <w:t>TESOL Undergraduate Course Offerings Fall 2025</w:t>
      </w:r>
      <w:r w:rsidRPr="008273CE">
        <w:rPr>
          <w:rFonts w:ascii="Century Gothic" w:eastAsia="Times New Roman" w:hAnsi="Century Gothic" w:cs="Segoe UI"/>
          <w:kern w:val="0"/>
          <w:sz w:val="22"/>
          <w:szCs w:val="22"/>
          <w14:ligatures w14:val="none"/>
        </w:rPr>
        <w:t> </w:t>
      </w:r>
    </w:p>
    <w:p w14:paraId="4BB94F91" w14:textId="77777777" w:rsidR="008273CE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850"/>
        <w:gridCol w:w="2310"/>
        <w:gridCol w:w="2325"/>
      </w:tblGrid>
      <w:tr w:rsidR="008273CE" w:rsidRPr="008273CE" w14:paraId="5DB1E416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F9F58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Course/Section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0B55A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Course Title/Credits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A3B5A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Instructor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3B6B3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Meeting Time </w:t>
            </w:r>
          </w:p>
          <w:p w14:paraId="5E14C40C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273CE" w:rsidRPr="008273CE" w14:paraId="664A9655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81722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ENG 482-01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C1F7C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Teaching Listening and Speaking to English Learners (4) </w:t>
            </w:r>
          </w:p>
          <w:p w14:paraId="0C80B15D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1040B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Dr. Glen Poupore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4E9DF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Blended/Hybrid  </w:t>
            </w:r>
          </w:p>
          <w:p w14:paraId="4AACDB9D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Thursday  </w:t>
            </w:r>
          </w:p>
          <w:p w14:paraId="6471FA70" w14:textId="049797B5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6.00-8.00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pm </w:t>
            </w:r>
          </w:p>
          <w:p w14:paraId="03A183D1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273CE" w:rsidRPr="008273CE" w14:paraId="0CD778AB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61790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ENG 486-01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2E39B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Theories of Second Language Learning and Teaching (4) </w:t>
            </w:r>
          </w:p>
          <w:p w14:paraId="51926130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74AE5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Dr. Glen Poupore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38F0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Online Synchronous </w:t>
            </w:r>
          </w:p>
          <w:p w14:paraId="2C2231DF" w14:textId="46A3BC64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Wednesday 6.00-7.30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pm </w:t>
            </w:r>
          </w:p>
          <w:p w14:paraId="36DFF3F5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89EBD78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13CE3F4" w14:textId="77777777" w:rsidR="008273CE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273CE">
        <w:rPr>
          <w:rFonts w:ascii="Century Gothic" w:eastAsia="Times New Roman" w:hAnsi="Century Gothic" w:cs="Segoe UI"/>
          <w:kern w:val="0"/>
          <w14:ligatures w14:val="none"/>
        </w:rPr>
        <w:t> </w:t>
      </w:r>
    </w:p>
    <w:p w14:paraId="5801EB72" w14:textId="77777777" w:rsidR="008273CE" w:rsidRDefault="008273CE" w:rsidP="008273CE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sz w:val="22"/>
          <w:szCs w:val="22"/>
          <w14:ligatures w14:val="none"/>
        </w:rPr>
      </w:pPr>
      <w:r w:rsidRPr="008273CE">
        <w:rPr>
          <w:rFonts w:ascii="Century Gothic" w:eastAsia="Times New Roman" w:hAnsi="Century Gothic" w:cs="Segoe UI"/>
          <w:b/>
          <w:bCs/>
          <w:kern w:val="0"/>
          <w:sz w:val="22"/>
          <w:szCs w:val="22"/>
          <w14:ligatures w14:val="none"/>
        </w:rPr>
        <w:t>TESOL Undergraduate Course Offerings Spring 2026</w:t>
      </w:r>
      <w:r w:rsidRPr="008273CE">
        <w:rPr>
          <w:rFonts w:ascii="Century Gothic" w:eastAsia="Times New Roman" w:hAnsi="Century Gothic" w:cs="Segoe UI"/>
          <w:kern w:val="0"/>
          <w:sz w:val="22"/>
          <w:szCs w:val="22"/>
          <w14:ligatures w14:val="none"/>
        </w:rPr>
        <w:t> </w:t>
      </w:r>
    </w:p>
    <w:p w14:paraId="40B48628" w14:textId="77777777" w:rsidR="008273CE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745"/>
        <w:gridCol w:w="2220"/>
        <w:gridCol w:w="2505"/>
      </w:tblGrid>
      <w:tr w:rsidR="008273CE" w:rsidRPr="008273CE" w14:paraId="65E4D1CC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24C27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Course/Section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068E8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Course Title/Credits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565F8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Instructor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5C532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Meeting Time </w:t>
            </w:r>
          </w:p>
          <w:p w14:paraId="526ACA6E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273CE" w:rsidRPr="008273CE" w14:paraId="442AE88A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17845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ENG 385-01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FBDE4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Introduction to sociolinguistics </w:t>
            </w:r>
          </w:p>
          <w:p w14:paraId="15A4B0F8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5C51A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Dr. Nancy Drescher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75A53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Online Asynchronous </w:t>
            </w:r>
          </w:p>
          <w:p w14:paraId="232100DD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273CE" w:rsidRPr="008273CE" w14:paraId="277CC34F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7D032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ENG 484-01 </w:t>
            </w:r>
          </w:p>
          <w:p w14:paraId="3B6AF4BE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BEA0E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Teaching Vocabulary and Grammar to English Learners (4) </w:t>
            </w:r>
          </w:p>
          <w:p w14:paraId="428EC412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4CE16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Dr. Paolo Infante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3233F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Online Synchronous </w:t>
            </w:r>
          </w:p>
          <w:p w14:paraId="674BE819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Monday  </w:t>
            </w:r>
          </w:p>
          <w:p w14:paraId="6613FA78" w14:textId="127F26AA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6.00-8.15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pm </w:t>
            </w:r>
          </w:p>
        </w:tc>
      </w:tr>
      <w:tr w:rsidR="008273CE" w:rsidRPr="008273CE" w14:paraId="46B0E8EE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D6EE2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ENG 487-01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3D55B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Teaching Reading and Writing to English Learners (4) </w:t>
            </w:r>
          </w:p>
          <w:p w14:paraId="7DCCC445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27E75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Dr. Nancy Drescher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1DDB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Blended/Hybrid </w:t>
            </w:r>
          </w:p>
          <w:p w14:paraId="1D281BC0" w14:textId="32FB1589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Thursday 6.00-8.00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pm </w:t>
            </w:r>
          </w:p>
          <w:p w14:paraId="26BD4947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BE4DEE3" w14:textId="77777777" w:rsidR="008273CE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273CE">
        <w:rPr>
          <w:rFonts w:ascii="Century Gothic" w:eastAsia="Times New Roman" w:hAnsi="Century Gothic" w:cs="Segoe UI"/>
          <w:kern w:val="0"/>
          <w14:ligatures w14:val="none"/>
        </w:rPr>
        <w:t> </w:t>
      </w:r>
    </w:p>
    <w:p w14:paraId="66475792" w14:textId="77777777" w:rsidR="008273CE" w:rsidRDefault="008273CE" w:rsidP="008273CE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sz w:val="22"/>
          <w:szCs w:val="22"/>
          <w14:ligatures w14:val="none"/>
        </w:rPr>
      </w:pPr>
      <w:r w:rsidRPr="008273CE">
        <w:rPr>
          <w:rFonts w:ascii="Century Gothic" w:eastAsia="Times New Roman" w:hAnsi="Century Gothic" w:cs="Segoe UI"/>
          <w:b/>
          <w:bCs/>
          <w:kern w:val="0"/>
          <w:sz w:val="22"/>
          <w:szCs w:val="22"/>
          <w14:ligatures w14:val="none"/>
        </w:rPr>
        <w:t>TESOL Undergraduate Course Offerings Summer 2026</w:t>
      </w:r>
      <w:r w:rsidRPr="008273CE">
        <w:rPr>
          <w:rFonts w:ascii="Century Gothic" w:eastAsia="Times New Roman" w:hAnsi="Century Gothic" w:cs="Segoe UI"/>
          <w:kern w:val="0"/>
          <w:sz w:val="22"/>
          <w:szCs w:val="22"/>
          <w14:ligatures w14:val="none"/>
        </w:rPr>
        <w:t> </w:t>
      </w:r>
    </w:p>
    <w:p w14:paraId="48A3BF3B" w14:textId="77777777" w:rsidR="008273CE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850"/>
        <w:gridCol w:w="2325"/>
        <w:gridCol w:w="2310"/>
      </w:tblGrid>
      <w:tr w:rsidR="008273CE" w:rsidRPr="008273CE" w14:paraId="24E2AFF3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76337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Course/Section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1365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Course Title/Credits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2B813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Instructor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C7516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Meeting Time </w:t>
            </w:r>
          </w:p>
          <w:p w14:paraId="7744C912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273CE" w:rsidRPr="008273CE" w14:paraId="59F30102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4D339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ENG 486-01 </w:t>
            </w:r>
          </w:p>
          <w:p w14:paraId="2DA7F24C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7171E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Theories of Second Language Learning and Teaching (3) </w:t>
            </w:r>
          </w:p>
          <w:p w14:paraId="6E0E94A4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94101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Dr. Paolo Infante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F8CB8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Online Asynchronous </w:t>
            </w:r>
          </w:p>
          <w:p w14:paraId="20F64204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Summer Session 1 </w:t>
            </w:r>
          </w:p>
          <w:p w14:paraId="224F5EC2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273CE" w:rsidRPr="008273CE" w14:paraId="23E02C9D" w14:textId="77777777" w:rsidTr="008273CE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A7CF8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ENG 489-01 </w:t>
            </w:r>
          </w:p>
          <w:p w14:paraId="28192EBB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9228057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BA28396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F069B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Policies, Programs, and Assessment for K-12 English Learners (3)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D3E8C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Dr. Nancy Drescher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583B0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Online Asynchronous </w:t>
            </w:r>
          </w:p>
          <w:p w14:paraId="36F9AFF5" w14:textId="77777777" w:rsidR="008273CE" w:rsidRPr="008273CE" w:rsidRDefault="008273CE" w:rsidP="0082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273C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Summer Session 2 </w:t>
            </w:r>
          </w:p>
        </w:tc>
      </w:tr>
    </w:tbl>
    <w:p w14:paraId="78AE4A9A" w14:textId="77777777" w:rsidR="008273CE" w:rsidRDefault="008273CE" w:rsidP="008273CE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i/>
          <w:iCs/>
          <w:kern w:val="0"/>
          <w:sz w:val="18"/>
          <w:szCs w:val="18"/>
          <w14:ligatures w14:val="none"/>
        </w:rPr>
      </w:pPr>
    </w:p>
    <w:p w14:paraId="6A1C3802" w14:textId="6575F113" w:rsidR="008273CE" w:rsidRDefault="008273CE" w:rsidP="008273CE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sz w:val="18"/>
          <w:szCs w:val="18"/>
          <w14:ligatures w14:val="none"/>
        </w:rPr>
      </w:pPr>
      <w:r w:rsidRPr="008273CE">
        <w:rPr>
          <w:rFonts w:ascii="Century Gothic" w:eastAsia="Times New Roman" w:hAnsi="Century Gothic" w:cs="Segoe UI"/>
          <w:b/>
          <w:bCs/>
          <w:i/>
          <w:iCs/>
          <w:kern w:val="0"/>
          <w:sz w:val="18"/>
          <w:szCs w:val="18"/>
          <w14:ligatures w14:val="none"/>
        </w:rPr>
        <w:t>Blended/Hybrid:</w:t>
      </w:r>
      <w:r w:rsidRPr="008273CE">
        <w:rPr>
          <w:rFonts w:ascii="Century Gothic" w:eastAsia="Times New Roman" w:hAnsi="Century Gothic" w:cs="Segoe UI"/>
          <w:i/>
          <w:iCs/>
          <w:kern w:val="0"/>
          <w:sz w:val="18"/>
          <w:szCs w:val="18"/>
          <w14:ligatures w14:val="none"/>
        </w:rPr>
        <w:t xml:space="preserve"> Course has reduced seat time and required online components. Arrangements can be made for students who need to attend class meetings online via Zoom.</w:t>
      </w:r>
      <w:r w:rsidRPr="008273CE">
        <w:rPr>
          <w:rFonts w:ascii="Century Gothic" w:eastAsia="Times New Roman" w:hAnsi="Century Gothic" w:cs="Segoe UI"/>
          <w:kern w:val="0"/>
          <w:sz w:val="18"/>
          <w:szCs w:val="18"/>
          <w14:ligatures w14:val="none"/>
        </w:rPr>
        <w:t> </w:t>
      </w:r>
    </w:p>
    <w:p w14:paraId="18652C82" w14:textId="77777777" w:rsidR="008273CE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579D8EAD" w14:textId="77777777" w:rsidR="008273CE" w:rsidRDefault="008273CE" w:rsidP="008273CE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sz w:val="18"/>
          <w:szCs w:val="18"/>
          <w14:ligatures w14:val="none"/>
        </w:rPr>
      </w:pPr>
      <w:r w:rsidRPr="008273CE">
        <w:rPr>
          <w:rFonts w:ascii="Century Gothic" w:eastAsia="Times New Roman" w:hAnsi="Century Gothic" w:cs="Segoe UI"/>
          <w:b/>
          <w:bCs/>
          <w:i/>
          <w:iCs/>
          <w:kern w:val="0"/>
          <w:sz w:val="18"/>
          <w:szCs w:val="18"/>
          <w14:ligatures w14:val="none"/>
        </w:rPr>
        <w:t>Online synchronous</w:t>
      </w:r>
      <w:r w:rsidRPr="008273CE">
        <w:rPr>
          <w:rFonts w:ascii="Century Gothic" w:eastAsia="Times New Roman" w:hAnsi="Century Gothic" w:cs="Segoe UI"/>
          <w:i/>
          <w:iCs/>
          <w:kern w:val="0"/>
          <w:sz w:val="18"/>
          <w:szCs w:val="18"/>
          <w14:ligatures w14:val="none"/>
        </w:rPr>
        <w:t>: Class meets via Zoom at the same time every week with online asynchronous components. </w:t>
      </w:r>
      <w:r w:rsidRPr="008273CE">
        <w:rPr>
          <w:rFonts w:ascii="Century Gothic" w:eastAsia="Times New Roman" w:hAnsi="Century Gothic" w:cs="Segoe UI"/>
          <w:kern w:val="0"/>
          <w:sz w:val="18"/>
          <w:szCs w:val="18"/>
          <w14:ligatures w14:val="none"/>
        </w:rPr>
        <w:t> </w:t>
      </w:r>
    </w:p>
    <w:p w14:paraId="6C864B4E" w14:textId="77777777" w:rsidR="008273CE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358A5968" w14:textId="30E8F37F" w:rsidR="00741260" w:rsidRPr="008273CE" w:rsidRDefault="008273CE" w:rsidP="008273C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273CE">
        <w:rPr>
          <w:rFonts w:ascii="Century Gothic" w:eastAsia="Times New Roman" w:hAnsi="Century Gothic" w:cs="Segoe UI"/>
          <w:b/>
          <w:bCs/>
          <w:i/>
          <w:iCs/>
          <w:kern w:val="0"/>
          <w:sz w:val="18"/>
          <w:szCs w:val="18"/>
          <w14:ligatures w14:val="none"/>
        </w:rPr>
        <w:t>Online asynchronous:</w:t>
      </w:r>
      <w:r w:rsidRPr="008273CE">
        <w:rPr>
          <w:rFonts w:ascii="Century Gothic" w:eastAsia="Times New Roman" w:hAnsi="Century Gothic" w:cs="Segoe UI"/>
          <w:i/>
          <w:iCs/>
          <w:kern w:val="0"/>
          <w:sz w:val="18"/>
          <w:szCs w:val="18"/>
          <w14:ligatures w14:val="none"/>
        </w:rPr>
        <w:t xml:space="preserve"> Class is fully online with weekly deadlines but does not have a required meeting time.</w:t>
      </w:r>
      <w:r w:rsidRPr="008273CE">
        <w:rPr>
          <w:rFonts w:ascii="Century Gothic" w:eastAsia="Times New Roman" w:hAnsi="Century Gothic" w:cs="Segoe UI"/>
          <w:kern w:val="0"/>
          <w:sz w:val="18"/>
          <w:szCs w:val="18"/>
          <w14:ligatures w14:val="none"/>
        </w:rPr>
        <w:t> </w:t>
      </w:r>
    </w:p>
    <w:sectPr w:rsidR="00741260" w:rsidRPr="0082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61322E"/>
    <w:rsid w:val="006C6FF4"/>
    <w:rsid w:val="00741260"/>
    <w:rsid w:val="008273CE"/>
    <w:rsid w:val="00C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FA226"/>
  <w15:chartTrackingRefBased/>
  <w15:docId w15:val="{6F475230-EE3F-D547-A05F-350FD0AD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3C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273CE"/>
  </w:style>
  <w:style w:type="character" w:customStyle="1" w:styleId="eop">
    <w:name w:val="eop"/>
    <w:basedOn w:val="DefaultParagraphFont"/>
    <w:rsid w:val="0082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1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 Lee, Sarah A</dc:creator>
  <cp:keywords/>
  <dc:description/>
  <cp:lastModifiedBy>Henderson Lee, Sarah A</cp:lastModifiedBy>
  <cp:revision>1</cp:revision>
  <dcterms:created xsi:type="dcterms:W3CDTF">2025-07-22T13:53:00Z</dcterms:created>
  <dcterms:modified xsi:type="dcterms:W3CDTF">2025-07-22T13:55:00Z</dcterms:modified>
</cp:coreProperties>
</file>